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type="frame" on="t" color2="#FFFFFF" o:title="水印背景瑞卓" focus="0%" r:id="rId7"/>
    </v:background>
  </w:background>
  <w:body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2pt;margin-top:-18.3pt;height:24.75pt;width:106.4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SFA-RTP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  <w:bookmarkStart w:id="14" w:name="_GoBack"/>
      <w:bookmarkEnd w:id="14"/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4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产品名称：RTP系列 4.0*12mm超小型 慢断型 保险丝</w:t>
      </w:r>
    </w:p>
    <w:p>
      <w:pPr>
        <w:pStyle w:val="4"/>
        <w:spacing w:line="600" w:lineRule="auto"/>
        <w:ind w:left="0" w:leftChars="0" w:firstLine="723" w:firstLineChars="200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RTP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>4.0*12mm Time-Lag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 xml:space="preserve">PICO </w:t>
      </w:r>
      <w:r>
        <w:rPr>
          <w:rFonts w:eastAsia="宋体"/>
          <w:b/>
          <w:bCs/>
          <w:i/>
          <w:sz w:val="28"/>
          <w:szCs w:val="36"/>
          <w:lang w:eastAsia="zh-CN"/>
        </w:rPr>
        <w:t>Fuse</w: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2" style="position:absolute;left:0;margin-left:5.35pt;margin-top:0.6pt;height:120.1pt;width:23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苏州市东吴北路</w:t>
                  </w:r>
                  <w:r>
                    <w:rPr>
                      <w:rFonts w:hint="eastAsia"/>
                      <w:lang w:val="en-US" w:eastAsia="zh-CN"/>
                    </w:rPr>
                    <w:t>223号惠康商务大厦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266.35pt;margin-top:0.25pt;height:118.6pt;width:241.4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hint="eastAsia"/>
                      <w:lang w:val="en-US" w:eastAsia="zh-CN"/>
                    </w:rPr>
                    <w:t>Suzhou Dongwu North Road No.223HuiKang Business Building</w:t>
                  </w:r>
                  <w:r>
                    <w:t xml:space="preserve"> 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297" o:spid="_x0000_s1034" type="#_x0000_t75" style="position:absolute;left:0;margin-left:-11.8pt;margin-top:40.7pt;height:27.15pt;width:535.5pt;rotation:0f;z-index:251670528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pStyle w:val="16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"_Toc369959896" </w:instrText>
      </w:r>
      <w:r>
        <w:fldChar w:fldCharType="separate"/>
      </w:r>
      <w:r>
        <w:rPr>
          <w:rStyle w:val="13"/>
        </w:rPr>
        <w:t>1.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适用范围</w:t>
      </w:r>
      <w:r>
        <w:rPr>
          <w:rStyle w:val="13"/>
        </w:rPr>
        <w:t xml:space="preserve"> / Scope of Application</w:t>
      </w:r>
      <w:r>
        <w:tab/>
      </w:r>
      <w:r>
        <w:fldChar w:fldCharType="begin"/>
      </w:r>
      <w:r>
        <w:instrText xml:space="preserve"> PAGEREF _Toc369959896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"_Toc369959897" </w:instrText>
      </w:r>
      <w:r>
        <w:fldChar w:fldCharType="separate"/>
      </w:r>
      <w:r>
        <w:rPr>
          <w:rStyle w:val="13"/>
        </w:rPr>
        <w:t>2.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安规认证标准及编号</w:t>
      </w:r>
      <w:r>
        <w:rPr>
          <w:rStyle w:val="13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_Toc369959897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"_Toc369959898" </w:instrText>
      </w:r>
      <w:r>
        <w:fldChar w:fldCharType="separate"/>
      </w:r>
      <w:r>
        <w:rPr>
          <w:rStyle w:val="13"/>
        </w:rPr>
        <w:t>3.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产品标示</w:t>
      </w:r>
      <w:r>
        <w:rPr>
          <w:rStyle w:val="13"/>
        </w:rPr>
        <w:t xml:space="preserve"> / Product Marking</w:t>
      </w:r>
      <w:r>
        <w:tab/>
      </w:r>
      <w:r>
        <w:fldChar w:fldCharType="begin"/>
      </w:r>
      <w:r>
        <w:instrText xml:space="preserve"> PAGEREF _Toc369959898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"_Toc369959899" </w:instrText>
      </w:r>
      <w:r>
        <w:fldChar w:fldCharType="separate"/>
      </w:r>
      <w:r>
        <w:rPr>
          <w:rStyle w:val="13"/>
        </w:rPr>
        <w:t>4.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外观及形状</w:t>
      </w:r>
      <w:r>
        <w:rPr>
          <w:rStyle w:val="13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_Toc369959899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"_Toc369959900" </w:instrText>
      </w:r>
      <w:r>
        <w:fldChar w:fldCharType="separate"/>
      </w:r>
      <w:r>
        <w:rPr>
          <w:rStyle w:val="13"/>
        </w:rPr>
        <w:t>5.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结构及尺寸</w:t>
      </w:r>
      <w:r>
        <w:rPr>
          <w:rStyle w:val="13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_Toc369959900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"_Toc369959901" </w:instrText>
      </w:r>
      <w:r>
        <w:fldChar w:fldCharType="separate"/>
      </w:r>
      <w:r>
        <w:rPr>
          <w:rStyle w:val="13"/>
        </w:rPr>
        <w:t>6.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材料明细</w:t>
      </w:r>
      <w:r>
        <w:rPr>
          <w:rStyle w:val="13"/>
        </w:rPr>
        <w:t xml:space="preserve"> / Material Details</w:t>
      </w:r>
      <w:r>
        <w:tab/>
      </w:r>
      <w:r>
        <w:fldChar w:fldCharType="begin"/>
      </w:r>
      <w:r>
        <w:instrText xml:space="preserve"> PAGEREF _Toc369959901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"_Toc369959902" </w:instrText>
      </w:r>
      <w:r>
        <w:fldChar w:fldCharType="separate"/>
      </w:r>
      <w:r>
        <w:rPr>
          <w:rStyle w:val="13"/>
        </w:rPr>
        <w:t>7.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产品特性</w:t>
      </w:r>
      <w:r>
        <w:rPr>
          <w:rStyle w:val="13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_Toc369959902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"_Toc369959903" </w:instrText>
      </w:r>
      <w:r>
        <w:fldChar w:fldCharType="separate"/>
      </w:r>
      <w:r>
        <w:rPr>
          <w:rStyle w:val="13"/>
        </w:rPr>
        <w:t>8.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电气特性</w:t>
      </w:r>
      <w:r>
        <w:rPr>
          <w:rStyle w:val="13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_Toc369959903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"_Toc369959904" </w:instrText>
      </w:r>
      <w:r>
        <w:fldChar w:fldCharType="separate"/>
      </w:r>
      <w:r>
        <w:rPr>
          <w:rStyle w:val="13"/>
        </w:rPr>
        <w:t>9.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环境特性</w:t>
      </w:r>
      <w:r>
        <w:rPr>
          <w:rStyle w:val="13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_Toc369959904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"_Toc369959905" </w:instrText>
      </w:r>
      <w:r>
        <w:fldChar w:fldCharType="separate"/>
      </w:r>
      <w:r>
        <w:rPr>
          <w:rStyle w:val="13"/>
        </w:rPr>
        <w:t>10.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安装建议</w:t>
      </w:r>
      <w:r>
        <w:rPr>
          <w:rStyle w:val="13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_Toc369959905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"_Toc369959906" </w:instrText>
      </w:r>
      <w:r>
        <w:fldChar w:fldCharType="separate"/>
      </w:r>
      <w:r>
        <w:rPr>
          <w:rStyle w:val="13"/>
        </w:rPr>
        <w:t>11.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包装</w:t>
      </w:r>
      <w:r>
        <w:rPr>
          <w:rStyle w:val="13"/>
        </w:rPr>
        <w:t xml:space="preserve"> / Packaging</w:t>
      </w:r>
      <w:r>
        <w:tab/>
      </w:r>
      <w:r>
        <w:fldChar w:fldCharType="begin"/>
      </w:r>
      <w:r>
        <w:instrText xml:space="preserve"> PAGEREF _Toc369959906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"_Toc369959907" </w:instrText>
      </w:r>
      <w:r>
        <w:fldChar w:fldCharType="separate"/>
      </w:r>
      <w:r>
        <w:rPr>
          <w:rStyle w:val="13"/>
        </w:rPr>
        <w:t>12.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其他</w:t>
      </w:r>
      <w:r>
        <w:rPr>
          <w:rStyle w:val="13"/>
        </w:rPr>
        <w:t xml:space="preserve"> / Others</w:t>
      </w:r>
      <w:r>
        <w:tab/>
      </w:r>
      <w:r>
        <w:fldChar w:fldCharType="begin"/>
      </w:r>
      <w:r>
        <w:instrText xml:space="preserve"> PAGEREF _Toc369959907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"_Toc369959908" </w:instrText>
      </w:r>
      <w:r>
        <w:fldChar w:fldCharType="separate"/>
      </w:r>
      <w:r>
        <w:rPr>
          <w:rStyle w:val="13"/>
          <w:rFonts w:hint="eastAsia"/>
        </w:rPr>
        <w:t>附件</w:t>
      </w:r>
      <w:r>
        <w:rPr>
          <w:rStyle w:val="13"/>
        </w:rPr>
        <w:t xml:space="preserve">I: </w:t>
      </w:r>
      <w:r>
        <w:rPr>
          <w:rStyle w:val="13"/>
          <w:rFonts w:hint="eastAsia"/>
        </w:rPr>
        <w:t>安规证书</w:t>
      </w:r>
      <w:r>
        <w:rPr>
          <w:rStyle w:val="13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_Toc369959908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4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9959896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9959897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100mA ~ 10A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JDYX2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10A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JDYX8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10A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10A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W w:w="7951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</w:tblPr>
      <w:tblGrid>
        <w:gridCol w:w="1395"/>
        <w:gridCol w:w="1144"/>
        <w:gridCol w:w="1220"/>
        <w:gridCol w:w="2098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6" w:hRule="atLeast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44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2098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487" w:hRule="atLeast"/>
        </w:trPr>
        <w:tc>
          <w:tcPr>
            <w:tcW w:w="1395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8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2" o:spid="_x0000_s1035" type="#_x0000_t75" style="position:absolute;left:0;margin-left:6.15pt;margin-top:4pt;height:20.95pt;width:21pt;rotation:0f;z-index:251675648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4" o:spid="_x0000_s1036" type="#_x0000_t75" style="position:absolute;left:0;margin-left:3.1pt;margin-top:4.6pt;height:19.4pt;width:24pt;rotation:0f;z-index:251676672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6" o:spid="_x0000_s1037" type="#_x0000_t75" style="position:absolute;left:0;margin-left:5.25pt;margin-top:7.45pt;height:19.75pt;width:21pt;rotation:0f;z-index:251677696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9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RTP0100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100mA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RTP0125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125mA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RTP0160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160mA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RTP0200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RTP0250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RTP0300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RTP0315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315mA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RTP0350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RTP0375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375mA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RTP0400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RTP0500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500mA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RTP0600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RTP0630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630mA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RTP0700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RTP0750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750mA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RTP0800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RTP1100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RTP1125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1.25A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RTP1150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RTP1160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1.6A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RTP1200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RTP1250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2.5A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RTP1300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RTP1315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3.15A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RTP1350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RTP1400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RTP1500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RTP1600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RTP1630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6.3A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RTP1700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RTP1800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RTP1900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9A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RTP2100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10A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RTP2120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12A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RTP2150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spacing w:line="500" w:lineRule="exact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9959898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保险丝管体上需有下列标示。 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 xml:space="preserve">The fuses </w:t>
      </w:r>
      <w:r>
        <w:rPr>
          <w:rFonts w:hint="eastAsia"/>
          <w:sz w:val="24"/>
        </w:rPr>
        <w:t>body</w:t>
      </w:r>
      <w:r>
        <w:rPr>
          <w:sz w:val="24"/>
        </w:rPr>
        <w:t xml:space="preserve"> shall have the following marking</w:t>
      </w:r>
      <w:r>
        <w:rPr>
          <w:rFonts w:hint="eastAsia"/>
          <w:sz w:val="24"/>
        </w:rPr>
        <w:t>s.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5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pStyle w:val="15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38" style="position:absolute;left:0;margin-left:21.35pt;margin-top:9.1pt;height:69.45pt;width:257.35pt;mso-position-horizontal-relative:margin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5070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RTP</w:t>
                        </w: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350V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⑥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39" type="#_x0000_t75" style="position:absolute;left:0;margin-left:226.5pt;margin-top:19.6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0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0" type="#_x0000_t75" style="position:absolute;left:0;margin-left:33.25pt;margin-top:17.4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1" style="position:absolute;left:0;margin-left:20.45pt;margin-top:-4.8pt;height:195.95pt;width:465.7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RTP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电器特性符号/ Electrical Characteristic symbol: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 T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>(慢断型保险丝符号 / symbol for Time-Lag)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3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⑥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2" type="#_x0000_t75" style="position:absolute;left:0;margin-left:219.05pt;margin-top:6.65pt;height:18.3pt;width:18.2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3" type="#_x0000_t75" style="position:absolute;left:0;margin-left:181.55pt;margin-top:15.55pt;height:15.75pt;width:38.1pt;rotation:0f;z-index:251668480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0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9959899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：带直线引脚超小型保险丝。</w:t>
      </w:r>
    </w:p>
    <w:p>
      <w:pPr>
        <w:pStyle w:val="15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 xml:space="preserve">Axial Leaded </w:t>
      </w:r>
      <w:r>
        <w:rPr>
          <w:rFonts w:hint="eastAsia"/>
          <w:sz w:val="24"/>
        </w:rPr>
        <w:t xml:space="preserve">Pico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9959900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60" w:firstLineChars="15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5" o:spid="_x0000_s1044" type="#_x0000_t75" style="position:absolute;left:0;margin-left:274.6pt;margin-top:15.7pt;height:152.2pt;width:249.4pt;rotation:0f;z-index:251679744;" o:ole="f" fillcolor="#FFFFFF" filled="f" o:preferrelative="t" stroked="f" coordorigin="0,0" coordsize="21600,21600">
            <v:fill on="f" color2="#FFFFFF" focus="0%"/>
            <v:imagedata cropleft="35775f" croptop="10323f" cropright="2705f" cropbottom="5158f" gain="65536f" blacklevel="0f" gamma="0" o:title="" r:id="rId12"/>
            <o:lock v:ext="edit" position="f" selection="f" grouping="f" rotation="f" cropping="f" text="f" aspectratio="t"/>
          </v:shape>
        </w:pict>
      </w:r>
      <w:r>
        <w:rPr>
          <w:rFonts w:hint="eastAsia"/>
          <w:i/>
        </w:rPr>
        <w:t>单位：毫米 / Unit: mm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3" o:spid="_x0000_s1045" type="#_x0000_t75" style="position:absolute;left:0;margin-left:-11.6pt;margin-top:11pt;height:97.8pt;width:276.3pt;rotation:0f;z-index:251678720;" o:ole="f" fillcolor="#FFFFFF" filled="f" o:preferrelative="t" stroked="f" coordorigin="0,0" coordsize="21600,21600">
            <v:fill on="f" color2="#FFFFFF" focus="0%"/>
            <v:imagedata cropleft="2906f" croptop="10323f" cropright="33470f" cropbottom="23929f"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9959901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28" w:type="dxa"/>
          <w:right w:w="28" w:type="dxa"/>
        </w:tblCellMar>
      </w:tblPr>
      <w:tblGrid>
        <w:gridCol w:w="896"/>
        <w:gridCol w:w="2960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2960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3969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906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环氧涂层</w:t>
            </w: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Body Encapsulated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环氧树脂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Epoxy Coated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3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Lead wire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Tin Plated Copper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4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Fuse element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Alloy wire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⑤</w:t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陶瓷管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Body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陶瓷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Non-Transparent Ceramic Tube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9959902"/>
      <w:r>
        <w:rPr>
          <w:rFonts w:hint="eastAsia"/>
          <w:b/>
          <w:sz w:val="24"/>
        </w:rPr>
        <w:t>产品特性 / Product Characteristics</w:t>
      </w:r>
      <w:bookmarkEnd w:id="6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5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7" w:name="_Toc369959903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7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保险丝承受分断能力：在350伏交流电源下，可达50安培。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 xml:space="preserve">Breaking Capacity: </w:t>
      </w:r>
      <w:r>
        <w:rPr>
          <w:sz w:val="24"/>
        </w:rPr>
        <w:t xml:space="preserve">50A at </w:t>
      </w:r>
      <w:r>
        <w:rPr>
          <w:rFonts w:hint="eastAsia"/>
          <w:sz w:val="24"/>
        </w:rPr>
        <w:t>3</w:t>
      </w:r>
      <w:r>
        <w:rPr>
          <w:sz w:val="24"/>
        </w:rPr>
        <w:t>50V AC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tbl>
      <w:tblPr>
        <w:tblW w:w="8916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58"/>
        <w:gridCol w:w="4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大于4小时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hours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小于60秒</w:t>
            </w:r>
            <w:r>
              <w:rPr>
                <w:sz w:val="24"/>
              </w:rPr>
              <w:t xml:space="preserve"> (60 sec Max)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9959904"/>
      <w:r>
        <w:rPr>
          <w:rFonts w:hint="eastAsia"/>
          <w:b/>
          <w:sz w:val="24"/>
        </w:rPr>
        <w:t>环境特性 / Environmental Characteristic</w:t>
      </w:r>
      <w:bookmarkEnd w:id="8"/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-55</w:t>
      </w:r>
      <w:r>
        <w:rPr>
          <w:rFonts w:hint="eastAsia"/>
          <w:sz w:val="18"/>
          <w:szCs w:val="18"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</w:rPr>
        <w:t>。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 xml:space="preserve">9.2　保存条件 </w:t>
      </w:r>
      <w:r>
        <w:rPr>
          <w:sz w:val="24"/>
        </w:rPr>
        <w:t>Stock Condition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湿度：相对湿度</w:t>
      </w:r>
      <w:r>
        <w:rPr>
          <w:rFonts w:hint="eastAsia" w:ascii="宋体" w:hAnsi="宋体"/>
          <w:sz w:val="24"/>
        </w:rPr>
        <w:t>≦</w:t>
      </w:r>
      <w:r>
        <w:rPr>
          <w:sz w:val="24"/>
        </w:rPr>
        <w:t>75%</w:t>
      </w:r>
      <w:r>
        <w:rPr>
          <w:rFonts w:hint="eastAsia"/>
          <w:sz w:val="24"/>
        </w:rPr>
        <w:t>平均可以存放3年。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Humidity：Relative humidity ≤ 75% store 3 years in average.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</w:p>
    <w:p>
      <w:pPr>
        <w:pStyle w:val="15"/>
        <w:spacing w:line="500" w:lineRule="exact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</w:rPr>
        <w:t>范围，在选用保险丝规格时，需考虑操作环境温度对保险丝的影响，请参照如下：温度-电流曲线图。</w:t>
      </w:r>
    </w:p>
    <w:p>
      <w:pPr>
        <w:pStyle w:val="15"/>
        <w:spacing w:line="500" w:lineRule="exact"/>
        <w:ind w:left="1050" w:leftChars="500" w:firstLine="0" w:firstLineChars="0"/>
        <w:rPr>
          <w:sz w:val="24"/>
        </w:rPr>
      </w:pPr>
      <w:r>
        <w:rPr>
          <w:sz w:val="24"/>
        </w:rPr>
        <w:t>When choosing the fuse's specification, if the operating environmental temperature beyond the</w:t>
      </w:r>
      <w:r>
        <w:rPr>
          <w:rFonts w:hint="eastAsia"/>
          <w:sz w:val="24"/>
        </w:rPr>
        <w:t xml:space="preserve"> scope from 20~30℃, engineer should consider the environmental temperature's affection to fuses. P</w:t>
      </w:r>
      <w:r>
        <w:rPr>
          <w:sz w:val="24"/>
        </w:rPr>
        <w:t>lease refer: Temperature Rerating Curve: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46" type="#_x0000_t75" style="position:absolute;left:0;margin-left:114.9pt;margin-top:-0.35pt;height:228pt;width:318.65pt;rotation:0f;z-index:251669504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9" w:name="_Toc364083841"/>
      <w:bookmarkStart w:id="10" w:name="_Toc369959905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9"/>
      <w:bookmarkEnd w:id="10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建议焊接参数 / Recommended Soldering Parameters</w:t>
      </w:r>
    </w:p>
    <w:p>
      <w:pPr>
        <w:pStyle w:val="15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1" w:name="_Toc369959906"/>
      <w:r>
        <w:rPr>
          <w:rFonts w:hint="eastAsia"/>
          <w:b/>
          <w:sz w:val="24"/>
        </w:rPr>
        <w:t>包装 / Packaging</w:t>
      </w:r>
      <w:bookmarkEnd w:id="11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240" w:firstLineChars="10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 w:firstLine="120" w:firstLineChars="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1050" w:leftChars="50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50" w:leftChars="50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50" w:leftChars="5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A. 散装 / Bulk packing：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 xml:space="preserve">每胶袋500PCS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5</w:t>
      </w:r>
      <w:r>
        <w:rPr>
          <w:sz w:val="24"/>
        </w:rPr>
        <w:t xml:space="preserve">00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B. 编带包装/ Taped packing：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   每个内盒3000PCS / 3000 pcs per inner box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每10个内盒1个外箱 / 10 inner boxes per outer</w:t>
      </w:r>
      <w:r>
        <w:rPr>
          <w:sz w:val="24"/>
        </w:rPr>
        <w:t xml:space="preserve"> carton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  <w:r>
        <w:rPr>
          <w:i/>
          <w:sz w:val="22"/>
        </w:rPr>
        <w:t xml:space="preserve"> </w:t>
      </w:r>
    </w:p>
    <w:tbl>
      <w:tblPr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94"/>
        <w:gridCol w:w="4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散装内盒Inner box of packing type A：</w:t>
            </w:r>
          </w:p>
        </w:tc>
        <w:tc>
          <w:tcPr>
            <w:tcW w:w="4618" w:type="dxa"/>
            <w:gridSpan w:val="2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编带内盒Inner box of packing type B：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gridSpan w:val="2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275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* W</w:t>
            </w:r>
            <w:r>
              <w:rPr>
                <w:rFonts w:hint="eastAsia"/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* H</w:t>
            </w:r>
            <w:r>
              <w:rPr>
                <w:rFonts w:hint="eastAsia"/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图片 10" o:spid="_x0000_s1047" type="#_x0000_t75" style="position:absolute;left:0;margin-left:12.65pt;margin-top:6.5pt;height:123pt;width:159.75pt;rotation:0f;z-index:251672576;" o:ole="f" fillcolor="#FFFFFF" filled="f" o:preferrelative="t" stroked="f" coordorigin="0,0" coordsize="21600,21600">
                  <v:fill on="f" color2="#FFFFFF" focus="0%"/>
                  <v:imagedata cropleft="4436f" croptop="4262f" cropright="47793f" cropbottom="44623f" gain="65536f" blacklevel="0f" gamma="0" o:title="" r:id="rId14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gridSpan w:val="2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图片 11" o:spid="_x0000_s1048" type="#_x0000_t75" style="position:absolute;left:0;margin-left:8.7pt;margin-top:0.65pt;height:114.7pt;width:209.25pt;rotation:0f;z-index:251673600;" o:ole="f" fillcolor="#FFFFFF" filled="f" o:preferrelative="t" stroked="f" coordorigin="0,0" coordsize="21600,21600">
                  <v:fill on="f" color2="#FFFFFF" focus="0%"/>
                  <v:imagedata cropleft="37705f" croptop="5994f" cropright="7773f" cropbottom="44357f" gain="65536f" blacklevel="0f" gamma="0" o:title="" r:id="rId14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23" w:type="dxa"/>
            <w:gridSpan w:val="2"/>
            <w:shd w:val="clear" w:color="auto" w:fill="0070C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散装外箱Outer carton of packing type A</w:t>
            </w:r>
          </w:p>
        </w:tc>
        <w:tc>
          <w:tcPr>
            <w:tcW w:w="4524" w:type="dxa"/>
            <w:shd w:val="clear" w:color="auto" w:fill="0070C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编带外箱Outer carton of packing type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23" w:type="dxa"/>
            <w:gridSpan w:val="2"/>
            <w:shd w:val="clear" w:color="auto" w:fill="DBE5F1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  <w:tc>
          <w:tcPr>
            <w:tcW w:w="4524" w:type="dxa"/>
            <w:shd w:val="clear" w:color="auto" w:fill="DBE5F1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42</w:t>
            </w:r>
            <w:r>
              <w:rPr>
                <w:color w:val="000000"/>
                <w:sz w:val="24"/>
              </w:rPr>
              <w:t>0±5 * W2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0±5 * H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9047" w:type="dxa"/>
            <w:gridSpan w:val="3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8" o:spid="_x0000_s1049" type="#_x0000_t75" style="position:absolute;left:0;margin-left:224.1pt;margin-top:7.75pt;height:143.5pt;width:216.75pt;rotation:0f;z-index:251671552;" o:ole="f" fillcolor="#FFFFFF" filled="f" o:preferrelative="t" stroked="f" coordorigin="0,0" coordsize="21600,21600">
                  <v:fill on="f" color2="#FFFFFF" focus="0%"/>
                  <v:imagedata cropleft="35486f" croptop="33568f" cropright="2675f" cropbottom="6927f"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19" o:spid="_x0000_s1050" type="#_x0000_t75" style="position:absolute;left:0;margin-left:-3.9pt;margin-top:2.5pt;height:153.25pt;width:212.25pt;rotation:0f;z-index:251674624;" o:ole="f" fillcolor="#FFFFFF" filled="f" o:preferrelative="t" stroked="f" coordorigin="0,0" coordsize="21600,21600">
                  <v:fill on="f" color2="#FFFFFF" focus="0%"/>
                  <v:imagedata cropleft="1254f" croptop="32502f" cropright="38245f" cropbottom="7060f" gain="65536f" blacklevel="0f" gamma="0" o:title="" r:id="rId14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2" w:name="_Toc369959907"/>
      <w:r>
        <w:rPr>
          <w:rFonts w:hint="eastAsia"/>
          <w:b/>
          <w:sz w:val="24"/>
        </w:rPr>
        <w:t>其他 / Others</w:t>
      </w:r>
      <w:bookmarkEnd w:id="12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3" w:name="_Toc369959908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3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3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rPr>
                    <w:rStyle w:val="13"/>
                    <w:color w:val="FFFFFF"/>
                    <w:u w:val="none"/>
                    <w:lang w:val="zh-CN"/>
                  </w:rPr>
                  <w:t>5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7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7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5" style="position:absolute;left:0;margin-left:409.7pt;margin-top:-9.55pt;height:31.5pt;width:117.65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RTP系列产品规格书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RTP Series Specification</w:t>
                </w:r>
              </w:p>
            </w:txbxContent>
          </v:textbox>
        </v:rect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6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296" o:spid="_x0000_s1027" type="#_x0000_t75" style="position:absolute;left:0;margin-left:-6.75pt;margin-top:-52.8pt;height:30.8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ody Text Indent"/>
    <w:basedOn w:val="1"/>
    <w:link w:val="21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paragraph" w:customStyle="1" w:styleId="14">
    <w:name w:val="Quote"/>
    <w:basedOn w:val="1"/>
    <w:next w:val="1"/>
    <w:link w:val="22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7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Char"/>
    <w:basedOn w:val="11"/>
    <w:link w:val="8"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sz w:val="18"/>
      <w:szCs w:val="18"/>
    </w:rPr>
  </w:style>
  <w:style w:type="character" w:customStyle="1" w:styleId="20">
    <w:name w:val="标题 1 Char"/>
    <w:basedOn w:val="11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正文文本缩进 Char"/>
    <w:basedOn w:val="11"/>
    <w:link w:val="4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2">
    <w:name w:val="引用 Char"/>
    <w:basedOn w:val="11"/>
    <w:link w:val="14"/>
    <w:uiPriority w:val="29"/>
    <w:rPr>
      <w:i/>
      <w:iCs/>
      <w:color w:val="000000"/>
      <w:kern w:val="0"/>
      <w:sz w:val="22"/>
    </w:rPr>
  </w:style>
  <w:style w:type="character" w:customStyle="1" w:styleId="23">
    <w:name w:val="标题 2 Char"/>
    <w:basedOn w:val="11"/>
    <w:link w:val="3"/>
    <w:semiHidden/>
    <w:uiPriority w:val="9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customXml" Target="../customXml/item1.xml"/><Relationship Id="rId16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2" textRotate="1"/>
    <customShpInfo spid="_x0000_s1033" textRotate="1"/>
    <customShpInfo spid="_x0000_s1038" textRotate="1"/>
    <customShpInfo spid="_x0000_s104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REOMAX ELECTRONICS</Company>
  <Pages>11</Pages>
  <Words>1161</Words>
  <Characters>6622</Characters>
  <Lines>55</Lines>
  <Paragraphs>15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2014-02-25T06:12:00Z</dcterms:created>
  <dc:creator>TANGWU</dc:creator>
  <cp:lastModifiedBy>dsfuse</cp:lastModifiedBy>
  <cp:lastPrinted>2013-10-19T07:31:00Z</cp:lastPrinted>
  <dcterms:modified xsi:type="dcterms:W3CDTF">2014-08-06T10:55:00Z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